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87" w:rsidRPr="005E709F" w:rsidRDefault="00E32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DDE">
        <w:rPr>
          <w:rFonts w:ascii="Times New Roman" w:hAnsi="Times New Roman" w:cs="Times New Roman"/>
          <w:sz w:val="28"/>
          <w:szCs w:val="28"/>
        </w:rPr>
        <w:t>П</w:t>
      </w:r>
      <w:r w:rsidRPr="005E709F">
        <w:rPr>
          <w:rFonts w:ascii="Times New Roman" w:hAnsi="Times New Roman" w:cs="Times New Roman"/>
          <w:sz w:val="28"/>
          <w:szCs w:val="28"/>
        </w:rPr>
        <w:t>ринят</w:t>
      </w:r>
      <w:r w:rsidR="007428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709F">
        <w:rPr>
          <w:rFonts w:ascii="Times New Roman" w:hAnsi="Times New Roman" w:cs="Times New Roman"/>
          <w:sz w:val="28"/>
          <w:szCs w:val="28"/>
        </w:rPr>
        <w:t>на заседании</w:t>
      </w:r>
    </w:p>
    <w:p w:rsidR="00E32C87" w:rsidRPr="005E709F" w:rsidRDefault="00E32C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5E709F" w:rsidRPr="005E709F" w:rsidRDefault="005E70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2C87" w:rsidRPr="005E709F" w:rsidRDefault="005E70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Камышловский муниципальный район</w:t>
      </w:r>
    </w:p>
    <w:p w:rsidR="00E32C87" w:rsidRPr="005E709F" w:rsidRDefault="005E70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«</w:t>
      </w:r>
      <w:r w:rsidR="00742853">
        <w:rPr>
          <w:rFonts w:ascii="Times New Roman" w:hAnsi="Times New Roman" w:cs="Times New Roman"/>
          <w:sz w:val="28"/>
          <w:szCs w:val="28"/>
        </w:rPr>
        <w:t>24</w:t>
      </w:r>
      <w:r w:rsidRPr="005E709F">
        <w:rPr>
          <w:rFonts w:ascii="Times New Roman" w:hAnsi="Times New Roman" w:cs="Times New Roman"/>
          <w:sz w:val="28"/>
          <w:szCs w:val="28"/>
        </w:rPr>
        <w:t>»</w:t>
      </w:r>
      <w:r w:rsidR="0074285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32C87" w:rsidRPr="005E709F">
        <w:rPr>
          <w:rFonts w:ascii="Times New Roman" w:hAnsi="Times New Roman" w:cs="Times New Roman"/>
          <w:sz w:val="28"/>
          <w:szCs w:val="28"/>
        </w:rPr>
        <w:t xml:space="preserve"> 20</w:t>
      </w:r>
      <w:r w:rsidR="00742853">
        <w:rPr>
          <w:rFonts w:ascii="Times New Roman" w:hAnsi="Times New Roman" w:cs="Times New Roman"/>
          <w:sz w:val="28"/>
          <w:szCs w:val="28"/>
        </w:rPr>
        <w:t>15</w:t>
      </w:r>
      <w:r w:rsidR="00E32C87" w:rsidRPr="005E70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09F" w:rsidRDefault="00E32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КОДЕКС</w:t>
      </w:r>
      <w:r w:rsidR="00722DDE">
        <w:rPr>
          <w:rFonts w:ascii="Times New Roman" w:hAnsi="Times New Roman" w:cs="Times New Roman"/>
          <w:sz w:val="28"/>
          <w:szCs w:val="28"/>
        </w:rPr>
        <w:t xml:space="preserve"> </w:t>
      </w:r>
      <w:r w:rsidRPr="005E709F">
        <w:rPr>
          <w:rFonts w:ascii="Times New Roman" w:hAnsi="Times New Roman" w:cs="Times New Roman"/>
          <w:sz w:val="28"/>
          <w:szCs w:val="28"/>
        </w:rPr>
        <w:t xml:space="preserve">ЭТИКИ </w:t>
      </w:r>
    </w:p>
    <w:p w:rsidR="005E709F" w:rsidRDefault="00E32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ЧЛЕНОВ ОБЩЕСТВЕННОЙ ПАЛАТЫ</w:t>
      </w:r>
    </w:p>
    <w:p w:rsidR="005E709F" w:rsidRDefault="005E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E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87" w:rsidRPr="005E709F" w:rsidRDefault="005E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КАМЫШЛОВСКИЙ МУНИЦИПАЛЬНЫЙ РАЙОН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5E709F" w:rsidRPr="005E70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Камышловский муниципальный район </w:t>
      </w:r>
      <w:r w:rsidRPr="005E709F">
        <w:rPr>
          <w:rFonts w:ascii="Times New Roman" w:hAnsi="Times New Roman" w:cs="Times New Roman"/>
          <w:sz w:val="28"/>
          <w:szCs w:val="28"/>
        </w:rPr>
        <w:t xml:space="preserve"> (далее - Общественная палата</w:t>
      </w:r>
      <w:r w:rsidR="005E709F" w:rsidRPr="005E709F">
        <w:rPr>
          <w:rFonts w:ascii="Times New Roman" w:hAnsi="Times New Roman" w:cs="Times New Roman"/>
          <w:sz w:val="28"/>
          <w:szCs w:val="28"/>
        </w:rPr>
        <w:t xml:space="preserve"> </w:t>
      </w:r>
      <w:r w:rsidRPr="005E709F">
        <w:rPr>
          <w:rFonts w:ascii="Times New Roman" w:hAnsi="Times New Roman" w:cs="Times New Roman"/>
          <w:sz w:val="28"/>
          <w:szCs w:val="28"/>
        </w:rPr>
        <w:t xml:space="preserve">) сформирована в </w:t>
      </w:r>
      <w:r w:rsidR="005E709F">
        <w:rPr>
          <w:rFonts w:ascii="Times New Roman" w:hAnsi="Times New Roman" w:cs="Times New Roman"/>
          <w:sz w:val="28"/>
          <w:szCs w:val="28"/>
        </w:rPr>
        <w:t xml:space="preserve">целях организации </w:t>
      </w:r>
      <w:r w:rsidR="005E709F" w:rsidRPr="005E709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E709F">
        <w:rPr>
          <w:rFonts w:ascii="Times New Roman" w:hAnsi="Times New Roman" w:cs="Times New Roman"/>
          <w:sz w:val="28"/>
          <w:szCs w:val="28"/>
        </w:rPr>
        <w:t>я</w:t>
      </w:r>
      <w:r w:rsidR="005E709F" w:rsidRPr="005E709F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проживающих на территории муниципального образования Камышловский муниципальный район (далее – граждане муниципального района), межрегиональных, региональных, местных общественных объединений, а также профессиональных союзов, творческих союзов, объединений работодателей и их ассоциаций, профессиональных объединений, иных некоммерческих организаций, созданных для представления и защиты интересов профессиональных и социальных групп с органами местного самоуправления муниципальных образований, входящих в состав Камышловского муниципального района , в целях обсуждения вопросов социально-экономического развития территории муниципального района, осуществления общественного контроля, соблюдения прав и свобод человека и гражданина, прав общественных объединений и иных некоммерческих организаций, развития гражданского общества на территории муниципального образования.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E709F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5E709F">
        <w:rPr>
          <w:rFonts w:ascii="Times New Roman" w:hAnsi="Times New Roman" w:cs="Times New Roman"/>
          <w:sz w:val="28"/>
          <w:szCs w:val="28"/>
        </w:rPr>
        <w:t>цел</w:t>
      </w:r>
      <w:r w:rsidR="005E709F">
        <w:rPr>
          <w:rFonts w:ascii="Times New Roman" w:hAnsi="Times New Roman" w:cs="Times New Roman"/>
          <w:sz w:val="28"/>
          <w:szCs w:val="28"/>
        </w:rPr>
        <w:t>ей</w:t>
      </w:r>
      <w:r w:rsidRPr="005E709F">
        <w:rPr>
          <w:rFonts w:ascii="Times New Roman" w:hAnsi="Times New Roman" w:cs="Times New Roman"/>
          <w:sz w:val="28"/>
          <w:szCs w:val="28"/>
        </w:rPr>
        <w:t xml:space="preserve"> возможно только в условиях активного взаимодействия граждан </w:t>
      </w:r>
      <w:r w:rsidR="005E709F">
        <w:rPr>
          <w:rFonts w:ascii="Times New Roman" w:hAnsi="Times New Roman" w:cs="Times New Roman"/>
          <w:sz w:val="28"/>
          <w:szCs w:val="28"/>
        </w:rPr>
        <w:t>с</w:t>
      </w:r>
      <w:r w:rsidRPr="005E709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напрямую зависит от качества реализации своих полномочий всеми членами Общественной палаты.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Каждому члену Общественной палаты в процессе осуществления своих полномочий необходимо: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 xml:space="preserve">- содействовать претворению в жизнь </w:t>
      </w:r>
      <w:r w:rsidR="005E709F">
        <w:rPr>
          <w:rFonts w:ascii="Times New Roman" w:hAnsi="Times New Roman" w:cs="Times New Roman"/>
          <w:sz w:val="28"/>
          <w:szCs w:val="28"/>
        </w:rPr>
        <w:t>основ</w:t>
      </w:r>
      <w:r w:rsidRPr="005E709F">
        <w:rPr>
          <w:rFonts w:ascii="Times New Roman" w:hAnsi="Times New Roman" w:cs="Times New Roman"/>
          <w:sz w:val="28"/>
          <w:szCs w:val="28"/>
        </w:rPr>
        <w:t xml:space="preserve"> демократии, добра, нравственности и справедливости;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 xml:space="preserve">- способствовать реализации и защите признанных мировым сообществом и гарантированных </w:t>
      </w:r>
      <w:hyperlink r:id="rId4" w:history="1">
        <w:r w:rsidRPr="005E709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E709F">
        <w:rPr>
          <w:rFonts w:ascii="Times New Roman" w:hAnsi="Times New Roman" w:cs="Times New Roman"/>
          <w:sz w:val="28"/>
          <w:szCs w:val="28"/>
        </w:rPr>
        <w:t xml:space="preserve"> Российской Федерации прав и свобод человека и гражданина;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- содействовать обеспечению демократических принципов развития государства и общества.</w:t>
      </w:r>
    </w:p>
    <w:p w:rsidR="00E32C87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09F" w:rsidRPr="005E709F" w:rsidRDefault="005E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Статья 1.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 xml:space="preserve">Кодекс этики членов Общественной палаты </w:t>
      </w:r>
      <w:r w:rsidR="005E709F">
        <w:rPr>
          <w:rFonts w:ascii="Times New Roman" w:hAnsi="Times New Roman" w:cs="Times New Roman"/>
          <w:sz w:val="28"/>
          <w:szCs w:val="28"/>
        </w:rPr>
        <w:t>муниципального образования Камышловский муниципальный район</w:t>
      </w:r>
      <w:r w:rsidRPr="005E709F">
        <w:rPr>
          <w:rFonts w:ascii="Times New Roman" w:hAnsi="Times New Roman" w:cs="Times New Roman"/>
          <w:sz w:val="28"/>
          <w:szCs w:val="28"/>
        </w:rPr>
        <w:t xml:space="preserve"> (далее -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Статья 2.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r w:rsidR="00722DDE" w:rsidRPr="005E709F">
        <w:rPr>
          <w:rFonts w:ascii="Times New Roman" w:hAnsi="Times New Roman" w:cs="Times New Roman"/>
          <w:sz w:val="28"/>
          <w:szCs w:val="28"/>
        </w:rPr>
        <w:t>контроля</w:t>
      </w:r>
      <w:r w:rsidR="00722DDE">
        <w:rPr>
          <w:rFonts w:ascii="Times New Roman" w:hAnsi="Times New Roman" w:cs="Times New Roman"/>
          <w:sz w:val="28"/>
          <w:szCs w:val="28"/>
        </w:rPr>
        <w:t xml:space="preserve"> </w:t>
      </w:r>
      <w:r w:rsidR="00722DDE" w:rsidRPr="005E709F">
        <w:rPr>
          <w:rFonts w:ascii="Times New Roman" w:hAnsi="Times New Roman" w:cs="Times New Roman"/>
          <w:sz w:val="28"/>
          <w:szCs w:val="28"/>
        </w:rPr>
        <w:t>за</w:t>
      </w:r>
      <w:r w:rsidRPr="005E709F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</w:t>
      </w:r>
      <w:r w:rsidR="008816C7">
        <w:rPr>
          <w:rFonts w:ascii="Times New Roman" w:hAnsi="Times New Roman" w:cs="Times New Roman"/>
          <w:sz w:val="28"/>
          <w:szCs w:val="28"/>
        </w:rPr>
        <w:t>содействию в реализации государственной политики Российской Федерации.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2. НОРМЫ ПОВЕДЕНИЯ ЧЛЕНОВ ОБЩЕСТВЕННОЙ ПАЛАТЫ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Статья 3.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 xml:space="preserve">Член Общественной палаты при осуществлении своих полномочий обязан соблюдать </w:t>
      </w:r>
      <w:hyperlink r:id="rId5" w:history="1">
        <w:r w:rsidRPr="008816C7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816C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</w:t>
      </w:r>
      <w:r w:rsidR="008816C7" w:rsidRPr="008816C7">
        <w:rPr>
          <w:rFonts w:ascii="Times New Roman" w:hAnsi="Times New Roman" w:cs="Times New Roman"/>
          <w:sz w:val="28"/>
          <w:szCs w:val="28"/>
        </w:rPr>
        <w:t>е</w:t>
      </w:r>
      <w:r w:rsidRPr="008816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816C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816C7" w:rsidRPr="008816C7">
        <w:rPr>
          <w:rFonts w:ascii="Times New Roman" w:hAnsi="Times New Roman" w:cs="Times New Roman"/>
          <w:sz w:val="28"/>
          <w:szCs w:val="28"/>
        </w:rPr>
        <w:t xml:space="preserve">ы и Законы Свердловской области, в том числе касающиеся принципов </w:t>
      </w:r>
      <w:r w:rsidR="008816C7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8816C7" w:rsidRPr="008816C7">
        <w:rPr>
          <w:rFonts w:ascii="Times New Roman" w:hAnsi="Times New Roman" w:cs="Times New Roman"/>
          <w:sz w:val="28"/>
          <w:szCs w:val="28"/>
        </w:rPr>
        <w:t>функционирования общественного контроля,</w:t>
      </w:r>
      <w:r w:rsidR="008816C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E709F">
        <w:rPr>
          <w:rFonts w:ascii="Times New Roman" w:hAnsi="Times New Roman" w:cs="Times New Roman"/>
          <w:sz w:val="28"/>
          <w:szCs w:val="28"/>
        </w:rPr>
        <w:t>Регламент Общественной палаты, настоящий Кодекс, руководствоваться общепринятыми морально-нравственными нормами.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Статья 4.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Член Общественной палаты при осуществлении возложенных на него полномочий должен: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1. Руководствоваться высокими общественными интересами.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3. Проявлять уважение к официальным государственным символам Российской Федерации</w:t>
      </w:r>
      <w:r w:rsidR="008816C7">
        <w:rPr>
          <w:rFonts w:ascii="Times New Roman" w:hAnsi="Times New Roman" w:cs="Times New Roman"/>
          <w:sz w:val="28"/>
          <w:szCs w:val="28"/>
        </w:rPr>
        <w:t xml:space="preserve">, Свердловской области, муниципального образования Камышловский муниципальный </w:t>
      </w:r>
      <w:proofErr w:type="gramStart"/>
      <w:r w:rsidR="008816C7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5E7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4. Относиться с уважением к русскому языку - государственному языку Российской Федерации и другим языкам народов России.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5. Заботиться о повышении авторитета Общественной палаты.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7. Не допускать любых форм публичной поддержки политических партий.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9.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10. 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11. Уведомлять секретаря Общественной палаты, председателя комиссии, ответственного секретаря комиссии или руководителя рабочей группы до начала, соответственно, пленарного заседания,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3. ОТВЕТСТВЕННОСТЬ ЗА НАРУШЕНИЕ КОДЕКСА ЭТИКИ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Статья 5.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Статья 6.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Статья 7.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В случае грубого нарушения членом Общественной палаты норм Кодекса его полномочия могут быть прекращены</w:t>
      </w:r>
      <w:r w:rsidR="008816C7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proofErr w:type="gramStart"/>
      <w:r w:rsidR="008816C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5E7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Статья 8.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Статья 9.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Действие настоящего Кодекса распространяется на членов Общественной палаты.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 xml:space="preserve">В отношениях, не урегулированных настоящим Кодексом и законодательством Российской Федерации, члены Общественной палаты должны руководствоваться </w:t>
      </w:r>
      <w:r w:rsidR="008816C7">
        <w:rPr>
          <w:rFonts w:ascii="Times New Roman" w:hAnsi="Times New Roman" w:cs="Times New Roman"/>
          <w:sz w:val="28"/>
          <w:szCs w:val="28"/>
        </w:rPr>
        <w:t xml:space="preserve">общепризнанными </w:t>
      </w:r>
      <w:r w:rsidRPr="005E709F">
        <w:rPr>
          <w:rFonts w:ascii="Times New Roman" w:hAnsi="Times New Roman" w:cs="Times New Roman"/>
          <w:sz w:val="28"/>
          <w:szCs w:val="28"/>
        </w:rPr>
        <w:t>морально-нравственными принципами.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Статья 10.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Настоящий Кодекс вступает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Статья 11.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Внесения изменений в Кодекс принимаются большинством голосов от общего числа членов Общественной палаты и оформляются решением Общественной палаты.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9F">
        <w:rPr>
          <w:rFonts w:ascii="Times New Roman" w:hAnsi="Times New Roman" w:cs="Times New Roman"/>
          <w:sz w:val="28"/>
          <w:szCs w:val="28"/>
        </w:rPr>
        <w:t>Решения Общественной палаты о внесении изменений в Кодекс вступают в силу со дня их принятия, если Общественная палата не примет иное решение.</w:t>
      </w: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87" w:rsidRPr="005E709F" w:rsidRDefault="00E3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1A0" w:rsidRPr="005E709F" w:rsidRDefault="005401A0">
      <w:pPr>
        <w:rPr>
          <w:rFonts w:ascii="Times New Roman" w:hAnsi="Times New Roman" w:cs="Times New Roman"/>
          <w:sz w:val="28"/>
          <w:szCs w:val="28"/>
        </w:rPr>
      </w:pPr>
    </w:p>
    <w:sectPr w:rsidR="005401A0" w:rsidRPr="005E709F" w:rsidSect="0044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87"/>
    <w:rsid w:val="005401A0"/>
    <w:rsid w:val="005E709F"/>
    <w:rsid w:val="00722DDE"/>
    <w:rsid w:val="00742853"/>
    <w:rsid w:val="008816C7"/>
    <w:rsid w:val="00E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4A7B8-3C71-4940-B34C-8AFF75B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913AF5C777CFB36C183FA3DB783E4A9BB621F9693794C5A28E54A91E243E41DD1453132CE0A11d6PDE" TargetMode="External"/><Relationship Id="rId5" Type="http://schemas.openxmlformats.org/officeDocument/2006/relationships/hyperlink" Target="consultantplus://offline/ref=686913AF5C777CFB36C183FA3DB783E4AAB564139AC02E4E0B7DEBd4PFE" TargetMode="External"/><Relationship Id="rId4" Type="http://schemas.openxmlformats.org/officeDocument/2006/relationships/hyperlink" Target="consultantplus://offline/ref=686913AF5C777CFB36C183FA3DB783E4AAB564139AC02E4E0B7DEBd4P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Кулаков</dc:creator>
  <cp:lastModifiedBy>Владимир Якимов</cp:lastModifiedBy>
  <cp:revision>5</cp:revision>
  <cp:lastPrinted>2015-12-11T04:26:00Z</cp:lastPrinted>
  <dcterms:created xsi:type="dcterms:W3CDTF">2015-12-09T10:15:00Z</dcterms:created>
  <dcterms:modified xsi:type="dcterms:W3CDTF">2016-10-10T11:10:00Z</dcterms:modified>
</cp:coreProperties>
</file>